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7" w:rsidRPr="00D43B07" w:rsidRDefault="00D43B07" w:rsidP="00D43B07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</w:pPr>
      <w:r w:rsidRPr="00D43B07"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  <w:t>ПСИХОЛОГІЧНЕ ЗДОРОВ’Я: ЯКІ СКЛАДНОЩІ МОЖУТЬ ВИНИКНУТИ В ДИТИНИ ПІД ЧАС ПОВЕРНЕННЯ ДО НАВЧАННЯ</w:t>
      </w:r>
    </w:p>
    <w:p w:rsidR="00D43B07" w:rsidRPr="00D43B07" w:rsidRDefault="00D43B07" w:rsidP="00D43B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827F7B"/>
          <w:sz w:val="20"/>
          <w:szCs w:val="20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color w:val="827F7B"/>
          <w:sz w:val="20"/>
          <w:szCs w:val="20"/>
          <w:lang w:eastAsia="ru-RU"/>
        </w:rPr>
        <w:t>Опубліковано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20"/>
          <w:szCs w:val="20"/>
          <w:lang w:eastAsia="ru-RU"/>
        </w:rPr>
        <w:t xml:space="preserve"> 30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20"/>
          <w:szCs w:val="20"/>
          <w:lang w:eastAsia="ru-RU"/>
        </w:rPr>
        <w:t>серпня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20"/>
          <w:szCs w:val="20"/>
          <w:lang w:eastAsia="ru-RU"/>
        </w:rPr>
        <w:t xml:space="preserve"> 2022 року </w:t>
      </w:r>
    </w:p>
    <w:p w:rsidR="00D43B07" w:rsidRPr="00D43B07" w:rsidRDefault="00D43B07" w:rsidP="00D43B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49F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156566" cy="3206740"/>
            <wp:effectExtent l="19050" t="0" r="5984" b="0"/>
            <wp:docPr id="1" name="Рисунок 1" descr="https://mon.gov.ua/storage/app/uploads/public/630/db3/760/630db3760039b3714248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30/db3/760/630db3760039b3714248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4" cy="320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07" w:rsidRPr="00D43B07" w:rsidRDefault="00D43B07" w:rsidP="00D43B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</w:pPr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 xml:space="preserve">Автор фото –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>пресслужба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>Міністерства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>освіти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 xml:space="preserve"> науки </w:t>
      </w:r>
      <w:proofErr w:type="spellStart"/>
      <w:r w:rsidRPr="00D43B07">
        <w:rPr>
          <w:rFonts w:ascii="Times New Roman" w:eastAsia="Times New Roman" w:hAnsi="Times New Roman" w:cs="Times New Roman"/>
          <w:color w:val="827F7B"/>
          <w:sz w:val="15"/>
          <w:szCs w:val="15"/>
          <w:lang w:eastAsia="ru-RU"/>
        </w:rPr>
        <w:t>України</w:t>
      </w:r>
      <w:proofErr w:type="spellEnd"/>
    </w:p>
    <w:p w:rsidR="00D43B07" w:rsidRPr="00D43B07" w:rsidRDefault="00D43B07" w:rsidP="00D43B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D43B07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>Психологічна</w:t>
        </w:r>
        <w:proofErr w:type="spellEnd"/>
        <w:r w:rsidRPr="00D43B07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 xml:space="preserve"> </w:t>
        </w:r>
        <w:proofErr w:type="spellStart"/>
        <w:r w:rsidRPr="00D43B07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>допомога</w:t>
        </w:r>
        <w:proofErr w:type="spellEnd"/>
      </w:hyperlink>
    </w:p>
    <w:p w:rsidR="00D43B07" w:rsidRPr="00D43B07" w:rsidRDefault="00D43B07" w:rsidP="00D43B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D43B07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Надрукувати</w:t>
        </w:r>
        <w:proofErr w:type="spellEnd"/>
      </w:hyperlink>
    </w:p>
    <w:p w:rsidR="00D43B07" w:rsidRPr="00D43B07" w:rsidRDefault="00D43B07" w:rsidP="00D43B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Міністерство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охорони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здоров’я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спільно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дитячою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психологинею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Світланою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Ройз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підготували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поради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батьків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впоратися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викликами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виникнути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повернення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памʼятати,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стрес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навколишні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умови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війна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та COVID-19)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продовжують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впливати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на нас. Це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позначається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зокрема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навичках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здібностях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можливостях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Слід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розумінням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терпінням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ставитися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можливих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труднощів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навчанні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зниженої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концентрації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відстороненості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погіршення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памʼяті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тощо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. До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цього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треба бути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готовими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дітям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вчителям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батькам. Це нормально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тимчасово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ніхто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невдаха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поясніть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це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дітям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Які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складнощі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виникнути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?</w:t>
      </w:r>
    </w:p>
    <w:p w:rsidR="00D43B07" w:rsidRPr="00D43B07" w:rsidRDefault="00D43B07" w:rsidP="00D43B07">
      <w:pPr>
        <w:numPr>
          <w:ilvl w:val="0"/>
          <w:numId w:val="2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Повільне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згадування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матеріалу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звичного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літнього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відкату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додається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трагічних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подій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також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зламаного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процесу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пандемію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війну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Цьогоріч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знадобиться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більше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часу на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повторення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матеріалу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варто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прискорювати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цей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все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поступово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пригадається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3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«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Кульгання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»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орфографії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дорослі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пережили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досвід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травматизації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забувати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на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деякий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правила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орфографії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стабілізацію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заспокоєнням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вони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пригадаються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ігри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словами,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кросворди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4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lastRenderedPageBreak/>
        <w:t>Складнощі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довгостроковою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памʼяттю.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 ми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переживаємо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нам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складніше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щось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запамʼятовувати, особливо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довгостроково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Починайте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маленьких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обсягів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інформації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5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Проблеми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концентрацією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крутити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щось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руках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гойдатися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стільці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Це не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відволікання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, а метод «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відгальмувати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зайві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сигнали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спосіб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концентруватися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забороняйте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робити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натомість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спробуйте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включити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рухи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навчальний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8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6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Тотальна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екранізація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 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Безліч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дітей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звикли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тримати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гаджети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руках.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відвикання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поступовим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застосунки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телефонах у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9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7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Запит на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практичне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конкретне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Травматичний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досвід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ускладнює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сприйняття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абстрактних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понять, тому зараз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потрібна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наочність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зрозумілі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дії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особливо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більше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перейматися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практичністю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необхідністю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їм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пропонують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30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8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Втома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від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адаптації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Пристосування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незнайомих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обставин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людей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виснажує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Дитина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більш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дратівлива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швидше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втомлюватися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spacing w:before="300" w:after="30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31" style="width:0;height:0" o:hralign="center" o:hrstd="t" o:hr="t" fillcolor="#a0a0a0" stroked="f"/>
        </w:pict>
      </w:r>
    </w:p>
    <w:p w:rsidR="00D43B07" w:rsidRPr="00D43B07" w:rsidRDefault="00D43B07" w:rsidP="00D43B07">
      <w:pPr>
        <w:numPr>
          <w:ilvl w:val="0"/>
          <w:numId w:val="9"/>
        </w:numPr>
        <w:shd w:val="clear" w:color="auto" w:fill="FFFFFF"/>
        <w:spacing w:beforeAutospacing="1" w:line="300" w:lineRule="atLeast"/>
        <w:ind w:left="-67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Зниження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самооцінки</w:t>
      </w:r>
      <w:proofErr w:type="spellEnd"/>
      <w:r w:rsidRPr="00D43B0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</w:p>
    <w:p w:rsidR="00D43B07" w:rsidRPr="00D43B07" w:rsidRDefault="00D43B07" w:rsidP="00D43B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 ми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проживаємо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складний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досвід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чи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стрес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змінюється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навіть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самооцінка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Зараз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діти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часто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живуть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очікування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невдачі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їм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потрібен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досвід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перемог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підтримка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Давайте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маленькі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завдання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зі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швидким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результатом,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відзначайте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перемоги. На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критичне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зауваження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не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менше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трьох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схвальних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реакцій</w:t>
      </w:r>
      <w:proofErr w:type="spellEnd"/>
      <w:r w:rsidRPr="00D43B07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431ADF" w:rsidRDefault="00431ADF"/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99D"/>
    <w:multiLevelType w:val="multilevel"/>
    <w:tmpl w:val="8AB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669D"/>
    <w:multiLevelType w:val="multilevel"/>
    <w:tmpl w:val="DF6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A93"/>
    <w:multiLevelType w:val="multilevel"/>
    <w:tmpl w:val="6B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728CE"/>
    <w:multiLevelType w:val="multilevel"/>
    <w:tmpl w:val="3E2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E2A87"/>
    <w:multiLevelType w:val="multilevel"/>
    <w:tmpl w:val="743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67D6C"/>
    <w:multiLevelType w:val="multilevel"/>
    <w:tmpl w:val="EF6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811DA"/>
    <w:multiLevelType w:val="multilevel"/>
    <w:tmpl w:val="FE5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797F"/>
    <w:multiLevelType w:val="multilevel"/>
    <w:tmpl w:val="C1D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E5D8B"/>
    <w:multiLevelType w:val="multilevel"/>
    <w:tmpl w:val="CA4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B07"/>
    <w:rsid w:val="00431ADF"/>
    <w:rsid w:val="00963491"/>
    <w:rsid w:val="00CC5B70"/>
    <w:rsid w:val="00D4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D43B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B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B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B07"/>
    <w:rPr>
      <w:b/>
      <w:bCs/>
    </w:rPr>
  </w:style>
  <w:style w:type="character" w:styleId="a6">
    <w:name w:val="Emphasis"/>
    <w:basedOn w:val="a0"/>
    <w:uiPriority w:val="20"/>
    <w:qFormat/>
    <w:rsid w:val="00D43B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4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247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4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572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6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361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12" w:space="11" w:color="FFBD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7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8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8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0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2118">
                                      <w:marLeft w:val="-225"/>
                                      <w:marRight w:val="-225"/>
                                      <w:marTop w:val="37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6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875825">
                                  <w:marLeft w:val="-225"/>
                                  <w:marRight w:val="-225"/>
                                  <w:marTop w:val="0"/>
                                  <w:marBottom w:val="1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3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18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23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916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psihologichne-zdorovya-yaki-skladnoshi-mozhut-viniknuti-v-ditini-pid-chas-povernennya-do-navchannya?=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tag/psikhologichna-dopom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n.gov.ua/storage/app/uploads/public/630/db3/760/630db3760039b37142486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2023-02-02T09:43:00Z</dcterms:created>
  <dcterms:modified xsi:type="dcterms:W3CDTF">2023-02-02T09:45:00Z</dcterms:modified>
</cp:coreProperties>
</file>