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67" w:rsidRDefault="00416586" w:rsidP="004D2467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</w:pPr>
      <w:proofErr w:type="spellStart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Онлайн-курс</w:t>
      </w:r>
      <w:proofErr w:type="spellEnd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</w:t>
      </w:r>
    </w:p>
    <w:p w:rsidR="00416586" w:rsidRPr="00416586" w:rsidRDefault="00416586" w:rsidP="004D2467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</w:pPr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"Як </w:t>
      </w:r>
      <w:proofErr w:type="spellStart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підтримати</w:t>
      </w:r>
      <w:proofErr w:type="spellEnd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</w:t>
      </w:r>
      <w:proofErr w:type="spellStart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дитину</w:t>
      </w:r>
      <w:proofErr w:type="spellEnd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</w:t>
      </w:r>
      <w:proofErr w:type="spellStart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під</w:t>
      </w:r>
      <w:proofErr w:type="spellEnd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час </w:t>
      </w:r>
      <w:proofErr w:type="spellStart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війни</w:t>
      </w:r>
      <w:proofErr w:type="spellEnd"/>
      <w:r w:rsidRPr="00416586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"</w:t>
      </w:r>
    </w:p>
    <w:p w:rsidR="00416586" w:rsidRPr="00416586" w:rsidRDefault="00416586" w:rsidP="00416586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416586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2022-05-27</w:t>
      </w:r>
    </w:p>
    <w:p w:rsidR="00416586" w:rsidRDefault="00416586" w:rsidP="0041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/Files/images/___2022/YAk-pidtrymaty-dyty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__2022/YAk-pidtrymaty-dytyn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67" w:rsidRPr="00416586" w:rsidRDefault="004D2467" w:rsidP="0041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</w:pP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Онлайн-курс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"Як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підтримати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дитину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під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час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війни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"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створений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для того,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щоб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допомогти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дітям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та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їхнім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батькам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пережити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війну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та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її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страшні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наслідки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,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навчитися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правильно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реагувати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на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стресові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ситуації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та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залишатися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сильними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.</w:t>
      </w:r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</w:pP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Окрім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лекцій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, у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курсі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є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практичні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блоки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з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іграми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,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які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допоможуть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дорослим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та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дітям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подолати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стрес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.</w:t>
      </w:r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</w:pP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Ознайомитися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зі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структурою курсу та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зареєструватися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на курс </w:t>
      </w:r>
      <w:proofErr w:type="spellStart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можна</w:t>
      </w:r>
      <w:proofErr w:type="spellEnd"/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 xml:space="preserve"> за </w:t>
      </w:r>
      <w:proofErr w:type="spellStart"/>
      <w:r w:rsidR="00053F09"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fldChar w:fldCharType="begin"/>
      </w:r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instrText xml:space="preserve"> HYPERLINK "https://courses.zrozumilo.in.ua/courses/course-v1:eef+EEF-024+May2022/about?fbclid=IwAR2T9wS1EHVrED1YI217aOw0QBer6NGGqy1ESZXdlfe5KPc9TuI2J68QLVw" \o " (у новому вікні)" \t "_blank" </w:instrText>
      </w:r>
      <w:r w:rsidR="00053F09"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fldChar w:fldCharType="separate"/>
      </w:r>
      <w:r w:rsidRPr="004D2467">
        <w:rPr>
          <w:rFonts w:ascii="Times New Roman" w:eastAsia="Times New Roman" w:hAnsi="Times New Roman" w:cs="Times New Roman"/>
          <w:color w:val="005D6B"/>
          <w:sz w:val="24"/>
          <w:szCs w:val="24"/>
          <w:u w:val="single"/>
          <w:lang w:eastAsia="ru-RU"/>
        </w:rPr>
        <w:t>посиланням</w:t>
      </w:r>
      <w:proofErr w:type="spellEnd"/>
      <w:r w:rsidR="00053F09"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fldChar w:fldCharType="end"/>
      </w:r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.</w:t>
      </w:r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</w:pPr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https://courses.zrozumilo.in.ua/courses/course-v1:eef+EEF-024+May2022/about?fbclid=IwAR2T9wS1EHVrED1YI217aOw0QBer6NGGqy1ESZXdlfe5KPc9TuI2J68QLVw</w:t>
      </w:r>
      <w:r w:rsidRPr="004D2467">
        <w:rPr>
          <w:rFonts w:ascii="Times New Roman" w:hAnsi="Times New Roman" w:cs="Times New Roman"/>
          <w:sz w:val="24"/>
          <w:szCs w:val="24"/>
        </w:rPr>
        <w:t xml:space="preserve"> </w:t>
      </w:r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https://courses.zrozumilo.in.ua/courses/course-v1:eef+EEF-024+May2022/about?fbclid=IwAR2T9wS1EHVrED1YI217aOw0QBer6NGGqy1ESZXdlfe5KPc9TuI2J68QLVw</w:t>
      </w:r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i/>
          <w:iCs/>
          <w:color w:val="464645"/>
          <w:sz w:val="24"/>
          <w:szCs w:val="24"/>
          <w:lang w:eastAsia="ru-RU"/>
        </w:rPr>
      </w:pPr>
      <w:r w:rsidRPr="004D2467">
        <w:rPr>
          <w:rFonts w:ascii="Times New Roman" w:eastAsia="Times New Roman" w:hAnsi="Times New Roman" w:cs="Times New Roman"/>
          <w:i/>
          <w:iCs/>
          <w:color w:val="464645"/>
          <w:sz w:val="24"/>
          <w:szCs w:val="24"/>
          <w:lang w:eastAsia="ru-RU"/>
        </w:rPr>
        <w:t xml:space="preserve">За </w:t>
      </w:r>
      <w:proofErr w:type="spellStart"/>
      <w:r w:rsidRPr="004D2467">
        <w:rPr>
          <w:rFonts w:ascii="Times New Roman" w:eastAsia="Times New Roman" w:hAnsi="Times New Roman" w:cs="Times New Roman"/>
          <w:i/>
          <w:iCs/>
          <w:color w:val="464645"/>
          <w:sz w:val="24"/>
          <w:szCs w:val="24"/>
          <w:lang w:eastAsia="ru-RU"/>
        </w:rPr>
        <w:t>матеріалами</w:t>
      </w:r>
      <w:proofErr w:type="spellEnd"/>
      <w:r w:rsidRPr="004D2467">
        <w:rPr>
          <w:rFonts w:ascii="Times New Roman" w:eastAsia="Times New Roman" w:hAnsi="Times New Roman" w:cs="Times New Roman"/>
          <w:i/>
          <w:iCs/>
          <w:color w:val="464645"/>
          <w:sz w:val="24"/>
          <w:szCs w:val="24"/>
          <w:lang w:eastAsia="ru-RU"/>
        </w:rPr>
        <w:t> </w:t>
      </w:r>
      <w:hyperlink r:id="rId5" w:tgtFrame="_blank" w:tooltip=" (у новому вікні)" w:history="1">
        <w:r w:rsidRPr="004D2467">
          <w:rPr>
            <w:rFonts w:ascii="Times New Roman" w:eastAsia="Times New Roman" w:hAnsi="Times New Roman" w:cs="Times New Roman"/>
            <w:i/>
            <w:iCs/>
            <w:color w:val="005D6B"/>
            <w:sz w:val="24"/>
            <w:szCs w:val="24"/>
            <w:u w:val="single"/>
            <w:lang w:eastAsia="ru-RU"/>
          </w:rPr>
          <w:t xml:space="preserve">сайту Нова </w:t>
        </w:r>
        <w:proofErr w:type="spellStart"/>
        <w:r w:rsidRPr="004D2467">
          <w:rPr>
            <w:rFonts w:ascii="Times New Roman" w:eastAsia="Times New Roman" w:hAnsi="Times New Roman" w:cs="Times New Roman"/>
            <w:i/>
            <w:iCs/>
            <w:color w:val="005D6B"/>
            <w:sz w:val="24"/>
            <w:szCs w:val="24"/>
            <w:u w:val="single"/>
            <w:lang w:eastAsia="ru-RU"/>
          </w:rPr>
          <w:t>Українська</w:t>
        </w:r>
        <w:proofErr w:type="spellEnd"/>
        <w:r w:rsidRPr="004D2467">
          <w:rPr>
            <w:rFonts w:ascii="Times New Roman" w:eastAsia="Times New Roman" w:hAnsi="Times New Roman" w:cs="Times New Roman"/>
            <w:i/>
            <w:iCs/>
            <w:color w:val="005D6B"/>
            <w:sz w:val="24"/>
            <w:szCs w:val="24"/>
            <w:u w:val="single"/>
            <w:lang w:eastAsia="ru-RU"/>
          </w:rPr>
          <w:t xml:space="preserve"> школа</w:t>
        </w:r>
      </w:hyperlink>
    </w:p>
    <w:p w:rsidR="00416586" w:rsidRPr="004D2467" w:rsidRDefault="00416586" w:rsidP="00416586">
      <w:pPr>
        <w:spacing w:line="432" w:lineRule="atLeast"/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</w:pPr>
      <w:r w:rsidRPr="004D2467">
        <w:rPr>
          <w:rFonts w:ascii="Times New Roman" w:eastAsia="Times New Roman" w:hAnsi="Times New Roman" w:cs="Times New Roman"/>
          <w:color w:val="464645"/>
          <w:sz w:val="24"/>
          <w:szCs w:val="24"/>
          <w:lang w:eastAsia="ru-RU"/>
        </w:rPr>
        <w:t>https://nus.org.ua/news/yak-pidtrymaty-dytynu-pid-chas-vijny-prohodte-onlajn-kurs/</w:t>
      </w:r>
    </w:p>
    <w:p w:rsidR="00431ADF" w:rsidRPr="004D2467" w:rsidRDefault="00431ADF">
      <w:pPr>
        <w:rPr>
          <w:rFonts w:ascii="Times New Roman" w:hAnsi="Times New Roman" w:cs="Times New Roman"/>
          <w:sz w:val="24"/>
          <w:szCs w:val="24"/>
        </w:rPr>
      </w:pPr>
    </w:p>
    <w:sectPr w:rsidR="00431ADF" w:rsidRPr="004D2467" w:rsidSect="004D24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586"/>
    <w:rsid w:val="00053F09"/>
    <w:rsid w:val="00082125"/>
    <w:rsid w:val="00416586"/>
    <w:rsid w:val="00431ADF"/>
    <w:rsid w:val="004D2467"/>
    <w:rsid w:val="00C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2">
    <w:name w:val="heading 2"/>
    <w:basedOn w:val="a"/>
    <w:link w:val="20"/>
    <w:uiPriority w:val="9"/>
    <w:qFormat/>
    <w:rsid w:val="004165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16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586"/>
    <w:rPr>
      <w:color w:val="0000FF"/>
      <w:u w:val="single"/>
    </w:rPr>
  </w:style>
  <w:style w:type="character" w:styleId="a5">
    <w:name w:val="Emphasis"/>
    <w:basedOn w:val="a0"/>
    <w:uiPriority w:val="20"/>
    <w:qFormat/>
    <w:rsid w:val="004165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s.org.ua/news/yak-pidtrymaty-dytynu-pid-chas-vijny-prohodte-onlajn-ku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2023-01-22T22:51:00Z</dcterms:created>
  <dcterms:modified xsi:type="dcterms:W3CDTF">2023-02-02T09:37:00Z</dcterms:modified>
</cp:coreProperties>
</file>